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EA29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563903A8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44E18EC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231F0E39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7971572D" w14:textId="77777777" w:rsidR="00A74EAA" w:rsidRDefault="00A74EAA" w:rsidP="00DC33DF"/>
    <w:p w14:paraId="0C2A5B94" w14:textId="77777777" w:rsidR="00692DB0" w:rsidRDefault="00692DB0" w:rsidP="00DC33DF"/>
    <w:p w14:paraId="5007E48D" w14:textId="72F4024A" w:rsidR="0065408E" w:rsidRPr="0065408E" w:rsidRDefault="00255707" w:rsidP="0065408E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July </w:t>
      </w:r>
      <w:r w:rsidR="0020185C">
        <w:rPr>
          <w:rFonts w:ascii="Arial" w:hAnsi="Arial" w:cs="Arial"/>
          <w:b/>
          <w:sz w:val="22"/>
          <w:szCs w:val="22"/>
        </w:rPr>
        <w:t>1</w:t>
      </w:r>
      <w:r w:rsidR="00FB53C2">
        <w:rPr>
          <w:rFonts w:ascii="Arial" w:hAnsi="Arial" w:cs="Arial"/>
          <w:b/>
          <w:sz w:val="22"/>
          <w:szCs w:val="22"/>
        </w:rPr>
        <w:t>3</w:t>
      </w:r>
      <w:r w:rsidR="0020185C">
        <w:rPr>
          <w:rFonts w:ascii="Arial" w:hAnsi="Arial" w:cs="Arial"/>
          <w:b/>
          <w:sz w:val="22"/>
          <w:szCs w:val="22"/>
        </w:rPr>
        <w:t>, 202</w:t>
      </w:r>
      <w:r w:rsidR="00FB53C2">
        <w:rPr>
          <w:rFonts w:ascii="Arial" w:hAnsi="Arial" w:cs="Arial"/>
          <w:b/>
          <w:sz w:val="22"/>
          <w:szCs w:val="22"/>
        </w:rPr>
        <w:t>2</w:t>
      </w:r>
    </w:p>
    <w:p w14:paraId="59D7E05E" w14:textId="77777777" w:rsidR="00FD3389" w:rsidRDefault="00FD3389" w:rsidP="00FD3389">
      <w:pPr>
        <w:pStyle w:val="BodyText"/>
        <w:rPr>
          <w:rFonts w:ascii="Arial" w:hAnsi="Arial" w:cs="Arial"/>
          <w:sz w:val="20"/>
        </w:rPr>
      </w:pPr>
    </w:p>
    <w:p w14:paraId="49C76C9C" w14:textId="5785650F" w:rsidR="00FD3389" w:rsidRDefault="00FD3389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regular Ju</w:t>
      </w:r>
      <w:r w:rsidR="0020185C">
        <w:rPr>
          <w:rFonts w:ascii="Arial" w:hAnsi="Arial" w:cs="Arial"/>
          <w:sz w:val="20"/>
        </w:rPr>
        <w:t>ly</w:t>
      </w:r>
      <w:r>
        <w:rPr>
          <w:rFonts w:ascii="Arial" w:hAnsi="Arial" w:cs="Arial"/>
          <w:sz w:val="20"/>
        </w:rPr>
        <w:t xml:space="preserve"> meeting of the Louisville Care Center Advisory Board was called to order at 5:0</w:t>
      </w:r>
      <w:r w:rsidR="00FB53C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p.m. by Darlene Petrzilka, Chairman</w:t>
      </w:r>
      <w:r w:rsidR="004D1BCF">
        <w:rPr>
          <w:rFonts w:ascii="Arial" w:hAnsi="Arial" w:cs="Arial"/>
          <w:sz w:val="20"/>
        </w:rPr>
        <w:t>, a</w:t>
      </w:r>
      <w:r>
        <w:rPr>
          <w:rFonts w:ascii="Arial" w:hAnsi="Arial" w:cs="Arial"/>
          <w:sz w:val="20"/>
        </w:rPr>
        <w:t xml:space="preserve">t </w:t>
      </w:r>
      <w:r w:rsidR="0020185C">
        <w:rPr>
          <w:rFonts w:ascii="Arial" w:hAnsi="Arial" w:cs="Arial"/>
          <w:sz w:val="20"/>
        </w:rPr>
        <w:t xml:space="preserve">The Louisville </w:t>
      </w:r>
      <w:r w:rsidR="00FB53C2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.  Other Board members present, Betty Heard</w:t>
      </w:r>
      <w:r w:rsidR="00FB53C2">
        <w:rPr>
          <w:rFonts w:ascii="Arial" w:hAnsi="Arial" w:cs="Arial"/>
          <w:sz w:val="20"/>
        </w:rPr>
        <w:t>,</w:t>
      </w:r>
      <w:r w:rsidR="0020185C">
        <w:rPr>
          <w:rFonts w:ascii="Arial" w:hAnsi="Arial" w:cs="Arial"/>
          <w:sz w:val="20"/>
        </w:rPr>
        <w:t xml:space="preserve"> Joe Shera</w:t>
      </w:r>
      <w:r>
        <w:rPr>
          <w:rFonts w:ascii="Arial" w:hAnsi="Arial" w:cs="Arial"/>
          <w:sz w:val="20"/>
        </w:rPr>
        <w:t xml:space="preserve">. </w:t>
      </w:r>
      <w:r w:rsidR="0020185C">
        <w:rPr>
          <w:rFonts w:ascii="Arial" w:hAnsi="Arial" w:cs="Arial"/>
          <w:sz w:val="20"/>
        </w:rPr>
        <w:t>Cand</w:t>
      </w:r>
      <w:r w:rsidR="00E62648">
        <w:rPr>
          <w:rFonts w:ascii="Arial" w:hAnsi="Arial" w:cs="Arial"/>
          <w:sz w:val="20"/>
        </w:rPr>
        <w:t>ance</w:t>
      </w:r>
      <w:r w:rsidR="0020185C">
        <w:rPr>
          <w:rFonts w:ascii="Arial" w:hAnsi="Arial" w:cs="Arial"/>
          <w:sz w:val="20"/>
        </w:rPr>
        <w:t xml:space="preserve"> McClun</w:t>
      </w:r>
      <w:r w:rsidR="00FB53C2">
        <w:rPr>
          <w:rFonts w:ascii="Arial" w:hAnsi="Arial" w:cs="Arial"/>
          <w:sz w:val="20"/>
        </w:rPr>
        <w:t>, Marcia Beck</w:t>
      </w:r>
      <w:r>
        <w:rPr>
          <w:rFonts w:ascii="Arial" w:hAnsi="Arial" w:cs="Arial"/>
          <w:sz w:val="20"/>
        </w:rPr>
        <w:t xml:space="preserve">.  Others present </w:t>
      </w:r>
      <w:r w:rsidR="0020185C">
        <w:rPr>
          <w:rFonts w:ascii="Arial" w:hAnsi="Arial" w:cs="Arial"/>
          <w:sz w:val="20"/>
        </w:rPr>
        <w:t xml:space="preserve">at the </w:t>
      </w:r>
      <w:r w:rsidR="00FB53C2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 xml:space="preserve">:  </w:t>
      </w:r>
      <w:r w:rsidR="00FB53C2">
        <w:rPr>
          <w:rFonts w:ascii="Arial" w:hAnsi="Arial" w:cs="Arial"/>
          <w:sz w:val="20"/>
        </w:rPr>
        <w:t xml:space="preserve">Kari Wockenfuss, Administrator; Brenda Gilfert, Office Manager; Britany Knispel, Director of Social Services &amp; Marketing; Angie Buglewicz, Director of Nursing; Cheryl Taylor, Assistant Director of Nursing; Trish Zaracki, LPN; Steven Amundson, Facility Consultant; Mary Dubas, CPA, Facility Consultant; </w:t>
      </w:r>
      <w:r w:rsidR="0020185C">
        <w:rPr>
          <w:rFonts w:ascii="Arial" w:hAnsi="Arial" w:cs="Arial"/>
          <w:sz w:val="20"/>
        </w:rPr>
        <w:t xml:space="preserve">Jamian Biesterfeld, City Council. </w:t>
      </w:r>
      <w:r>
        <w:rPr>
          <w:rFonts w:ascii="Arial" w:hAnsi="Arial" w:cs="Arial"/>
          <w:sz w:val="20"/>
        </w:rPr>
        <w:t xml:space="preserve"> </w:t>
      </w:r>
    </w:p>
    <w:p w14:paraId="029E7D2F" w14:textId="5F84A4A7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EAD71BB" w14:textId="35D079FF" w:rsidR="00FB53C2" w:rsidRDefault="00FB53C2" w:rsidP="000412BF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McClun entered meeting a</w:t>
      </w:r>
      <w:r w:rsidR="006D054C">
        <w:rPr>
          <w:rFonts w:ascii="Arial" w:hAnsi="Arial" w:cs="Arial"/>
          <w:sz w:val="20"/>
        </w:rPr>
        <w:t xml:space="preserve">t 5:00 pm. </w:t>
      </w:r>
    </w:p>
    <w:p w14:paraId="64E41A1F" w14:textId="77777777" w:rsidR="00FB53C2" w:rsidRPr="007067D5" w:rsidRDefault="00FB53C2" w:rsidP="000412BF">
      <w:pPr>
        <w:pStyle w:val="BodyText"/>
        <w:rPr>
          <w:rFonts w:ascii="Arial" w:hAnsi="Arial" w:cs="Arial"/>
          <w:sz w:val="20"/>
        </w:rPr>
      </w:pPr>
    </w:p>
    <w:p w14:paraId="153525C1" w14:textId="0F260F36" w:rsidR="00A367B1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>A motion was made by</w:t>
      </w:r>
      <w:r w:rsidR="00E21B0C" w:rsidRPr="007067D5">
        <w:rPr>
          <w:rFonts w:ascii="Arial" w:hAnsi="Arial" w:cs="Arial"/>
        </w:rPr>
        <w:t xml:space="preserve"> </w:t>
      </w:r>
      <w:r w:rsidR="00FB53C2">
        <w:rPr>
          <w:rFonts w:ascii="Arial" w:hAnsi="Arial" w:cs="Arial"/>
        </w:rPr>
        <w:t>Shera</w:t>
      </w:r>
      <w:r w:rsidR="004D1BCF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 </w:t>
      </w:r>
      <w:r w:rsidR="00FB53C2">
        <w:rPr>
          <w:rFonts w:ascii="Arial" w:hAnsi="Arial" w:cs="Arial"/>
        </w:rPr>
        <w:t>Heard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to approve the consent agenda. The motion carried </w:t>
      </w:r>
      <w:r w:rsidR="006D5F0D" w:rsidRPr="007067D5">
        <w:rPr>
          <w:rFonts w:ascii="Arial" w:hAnsi="Arial" w:cs="Arial"/>
        </w:rPr>
        <w:t xml:space="preserve">by unanimous vote. </w:t>
      </w:r>
      <w:r w:rsidR="00BB4FE4" w:rsidRPr="007067D5">
        <w:rPr>
          <w:rFonts w:ascii="Arial" w:hAnsi="Arial" w:cs="Arial"/>
        </w:rPr>
        <w:t xml:space="preserve"> </w:t>
      </w:r>
    </w:p>
    <w:p w14:paraId="32F62100" w14:textId="77777777" w:rsidR="00046D2B" w:rsidRPr="007067D5" w:rsidRDefault="00046D2B" w:rsidP="000412BF">
      <w:pPr>
        <w:rPr>
          <w:rFonts w:ascii="Arial" w:hAnsi="Arial" w:cs="Arial"/>
          <w:u w:val="single"/>
        </w:rPr>
      </w:pPr>
    </w:p>
    <w:p w14:paraId="275CDD36" w14:textId="19E50494" w:rsidR="000412BF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r w:rsidR="00FB53C2">
        <w:rPr>
          <w:rFonts w:ascii="Arial" w:hAnsi="Arial" w:cs="Arial"/>
        </w:rPr>
        <w:t>McClun</w:t>
      </w:r>
      <w:r w:rsidRPr="007067D5">
        <w:rPr>
          <w:rFonts w:ascii="Arial" w:hAnsi="Arial" w:cs="Arial"/>
        </w:rPr>
        <w:t xml:space="preserve">, seconded by </w:t>
      </w:r>
      <w:r w:rsidR="00FB53C2">
        <w:rPr>
          <w:rFonts w:ascii="Arial" w:hAnsi="Arial" w:cs="Arial"/>
        </w:rPr>
        <w:t xml:space="preserve">Beck </w:t>
      </w:r>
      <w:r w:rsidRPr="007067D5">
        <w:rPr>
          <w:rFonts w:ascii="Arial" w:hAnsi="Arial" w:cs="Arial"/>
        </w:rPr>
        <w:t>to place the financial statement on file.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Motion carried by unanimous roll call vote.</w:t>
      </w:r>
      <w:r w:rsidR="00FF4A2B" w:rsidRPr="007067D5">
        <w:rPr>
          <w:rFonts w:ascii="Arial" w:hAnsi="Arial" w:cs="Arial"/>
        </w:rPr>
        <w:t xml:space="preserve"> </w:t>
      </w:r>
    </w:p>
    <w:p w14:paraId="51F27A67" w14:textId="5E4E9B1B" w:rsidR="0020185C" w:rsidRDefault="0020185C" w:rsidP="000412BF">
      <w:pPr>
        <w:rPr>
          <w:rFonts w:ascii="Arial" w:hAnsi="Arial" w:cs="Arial"/>
        </w:rPr>
      </w:pPr>
    </w:p>
    <w:p w14:paraId="309F1CC9" w14:textId="40EC79B8" w:rsidR="00D1211B" w:rsidRDefault="00E62648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  <w:r w:rsidRPr="00483A47">
        <w:rPr>
          <w:rFonts w:ascii="Arial" w:hAnsi="Arial" w:cs="Arial"/>
          <w:sz w:val="20"/>
          <w:szCs w:val="20"/>
        </w:rPr>
        <w:t>Marty Dubas, CPA with Seim Johnson Sestak &amp; Quist presented information on our reimbursement from the state and government.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41BBEE" w14:textId="77777777" w:rsidR="00E62648" w:rsidRPr="007067D5" w:rsidRDefault="00E62648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63201F63" w14:textId="58329B5F" w:rsidR="00BB416C" w:rsidRPr="007067D5" w:rsidRDefault="00BB416C" w:rsidP="00BB416C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r w:rsidR="0020185C">
        <w:rPr>
          <w:rFonts w:ascii="Arial" w:hAnsi="Arial" w:cs="Arial"/>
        </w:rPr>
        <w:t>Shera</w:t>
      </w:r>
      <w:r w:rsidRPr="007067D5">
        <w:rPr>
          <w:rFonts w:ascii="Arial" w:hAnsi="Arial" w:cs="Arial"/>
        </w:rPr>
        <w:t xml:space="preserve">, seconded by </w:t>
      </w:r>
      <w:r w:rsidR="00E62648">
        <w:rPr>
          <w:rFonts w:ascii="Arial" w:hAnsi="Arial" w:cs="Arial"/>
        </w:rPr>
        <w:t>Beck</w:t>
      </w:r>
      <w:r w:rsidRPr="007067D5">
        <w:rPr>
          <w:rFonts w:ascii="Arial" w:hAnsi="Arial" w:cs="Arial"/>
        </w:rPr>
        <w:t xml:space="preserve"> to retain the current advisory board officers</w:t>
      </w:r>
      <w:r w:rsidR="006125D1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</w:t>
      </w:r>
      <w:r w:rsidR="004D1BCF">
        <w:rPr>
          <w:rFonts w:ascii="Arial" w:hAnsi="Arial" w:cs="Arial"/>
        </w:rPr>
        <w:t>Darlene Petrzilka, Chairman, Candance McClun, Vice Chairman, Betty Heard, Secretary.</w:t>
      </w:r>
      <w:r w:rsidRPr="007067D5">
        <w:rPr>
          <w:rFonts w:ascii="Arial" w:hAnsi="Arial" w:cs="Arial"/>
        </w:rPr>
        <w:t xml:space="preserve"> The motion carried by unanimous vote.</w:t>
      </w:r>
    </w:p>
    <w:p w14:paraId="62610708" w14:textId="77777777" w:rsidR="00EC27CB" w:rsidRPr="007067D5" w:rsidRDefault="00EC27CB" w:rsidP="00BB416C">
      <w:pPr>
        <w:rPr>
          <w:rFonts w:ascii="Arial" w:hAnsi="Arial" w:cs="Arial"/>
        </w:rPr>
      </w:pPr>
    </w:p>
    <w:p w14:paraId="3F57B797" w14:textId="77777777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7067D5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232AF519" w14:textId="77777777" w:rsidR="008D3270" w:rsidRPr="007067D5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3686270F" w14:textId="3101406F" w:rsidR="0020185C" w:rsidRPr="00483A47" w:rsidRDefault="002B2FD6" w:rsidP="00E6264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83A47">
        <w:rPr>
          <w:rFonts w:ascii="Arial" w:hAnsi="Arial" w:cs="Arial"/>
          <w:sz w:val="20"/>
          <w:szCs w:val="20"/>
        </w:rPr>
        <w:t xml:space="preserve">Resolved an uncollectable </w:t>
      </w:r>
      <w:r w:rsidR="005D06AB" w:rsidRPr="00483A47">
        <w:rPr>
          <w:rFonts w:ascii="Arial" w:hAnsi="Arial" w:cs="Arial"/>
          <w:sz w:val="20"/>
          <w:szCs w:val="20"/>
        </w:rPr>
        <w:t xml:space="preserve">receivable </w:t>
      </w:r>
      <w:r w:rsidRPr="00483A47">
        <w:rPr>
          <w:rFonts w:ascii="Arial" w:hAnsi="Arial" w:cs="Arial"/>
          <w:sz w:val="20"/>
          <w:szCs w:val="20"/>
        </w:rPr>
        <w:t xml:space="preserve">and </w:t>
      </w:r>
      <w:r w:rsidR="00E62648" w:rsidRPr="00483A47">
        <w:rPr>
          <w:rFonts w:ascii="Arial" w:hAnsi="Arial" w:cs="Arial"/>
          <w:sz w:val="20"/>
          <w:szCs w:val="20"/>
        </w:rPr>
        <w:t>$553.01</w:t>
      </w:r>
      <w:r w:rsidR="005D06AB" w:rsidRPr="00483A47">
        <w:rPr>
          <w:rFonts w:ascii="Arial" w:hAnsi="Arial" w:cs="Arial"/>
          <w:sz w:val="20"/>
          <w:szCs w:val="20"/>
        </w:rPr>
        <w:t xml:space="preserve"> was</w:t>
      </w:r>
      <w:r w:rsidR="006D054C" w:rsidRPr="00483A47">
        <w:rPr>
          <w:rFonts w:ascii="Arial" w:hAnsi="Arial" w:cs="Arial"/>
          <w:sz w:val="20"/>
          <w:szCs w:val="20"/>
        </w:rPr>
        <w:t xml:space="preserve"> </w:t>
      </w:r>
      <w:r w:rsidR="005D06AB" w:rsidRPr="00483A47">
        <w:rPr>
          <w:rFonts w:ascii="Arial" w:hAnsi="Arial" w:cs="Arial"/>
          <w:sz w:val="20"/>
          <w:szCs w:val="20"/>
        </w:rPr>
        <w:t>wrote off</w:t>
      </w:r>
      <w:r w:rsidR="005D06AB" w:rsidRPr="00483A47">
        <w:rPr>
          <w:rFonts w:ascii="Arial" w:hAnsi="Arial" w:cs="Arial"/>
          <w:sz w:val="20"/>
          <w:szCs w:val="20"/>
        </w:rPr>
        <w:t>.</w:t>
      </w:r>
    </w:p>
    <w:p w14:paraId="02932639" w14:textId="41A4FBFE" w:rsidR="00E62648" w:rsidRPr="00483A47" w:rsidRDefault="005D06AB" w:rsidP="00E6264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83A47">
        <w:rPr>
          <w:rFonts w:ascii="Arial" w:hAnsi="Arial" w:cs="Arial"/>
          <w:sz w:val="20"/>
          <w:szCs w:val="20"/>
        </w:rPr>
        <w:t xml:space="preserve">A copy of the strategic plan was provided. </w:t>
      </w:r>
    </w:p>
    <w:p w14:paraId="722A666E" w14:textId="29FE5B47" w:rsidR="00E62648" w:rsidRPr="00483A47" w:rsidRDefault="00E62648" w:rsidP="00E6264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83A47">
        <w:rPr>
          <w:rFonts w:ascii="Arial" w:hAnsi="Arial" w:cs="Arial"/>
          <w:sz w:val="20"/>
          <w:szCs w:val="20"/>
        </w:rPr>
        <w:t xml:space="preserve">The Intergovernmental </w:t>
      </w:r>
      <w:r w:rsidR="005D06AB" w:rsidRPr="00483A47">
        <w:rPr>
          <w:rFonts w:ascii="Arial" w:hAnsi="Arial" w:cs="Arial"/>
          <w:sz w:val="20"/>
          <w:szCs w:val="20"/>
        </w:rPr>
        <w:t>t</w:t>
      </w:r>
      <w:r w:rsidRPr="00483A47">
        <w:rPr>
          <w:rFonts w:ascii="Arial" w:hAnsi="Arial" w:cs="Arial"/>
          <w:sz w:val="20"/>
          <w:szCs w:val="20"/>
        </w:rPr>
        <w:t xml:space="preserve">ransfer </w:t>
      </w:r>
      <w:r w:rsidR="00483A47" w:rsidRPr="00483A47">
        <w:rPr>
          <w:rFonts w:ascii="Arial" w:hAnsi="Arial" w:cs="Arial"/>
          <w:sz w:val="20"/>
          <w:szCs w:val="20"/>
        </w:rPr>
        <w:t>was discussed</w:t>
      </w:r>
      <w:r w:rsidRPr="00483A47">
        <w:rPr>
          <w:rFonts w:ascii="Arial" w:hAnsi="Arial" w:cs="Arial"/>
          <w:sz w:val="20"/>
          <w:szCs w:val="20"/>
        </w:rPr>
        <w:t xml:space="preserve">. </w:t>
      </w:r>
    </w:p>
    <w:p w14:paraId="77CA924B" w14:textId="1DA1988F" w:rsidR="00E62648" w:rsidRPr="00483A47" w:rsidRDefault="005D06AB" w:rsidP="00E62648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483A47">
        <w:rPr>
          <w:rFonts w:ascii="Arial" w:hAnsi="Arial" w:cs="Arial"/>
          <w:sz w:val="20"/>
          <w:szCs w:val="20"/>
        </w:rPr>
        <w:t xml:space="preserve">Reported on staffing needs and recruitment and retention plans.  A draft copy of suggested hiring bonus and referral bonuses was shared for input.  </w:t>
      </w:r>
    </w:p>
    <w:p w14:paraId="018E9083" w14:textId="77777777"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14:paraId="554A9674" w14:textId="62B10D3F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20185C">
        <w:rPr>
          <w:rFonts w:ascii="Arial" w:hAnsi="Arial" w:cs="Arial"/>
        </w:rPr>
        <w:t>Shera</w:t>
      </w:r>
      <w:r w:rsidRPr="007067D5">
        <w:rPr>
          <w:rFonts w:ascii="Arial" w:hAnsi="Arial" w:cs="Arial"/>
        </w:rPr>
        <w:t xml:space="preserve">, seconded by </w:t>
      </w:r>
      <w:r w:rsidR="006125D1">
        <w:rPr>
          <w:rFonts w:ascii="Arial" w:hAnsi="Arial" w:cs="Arial"/>
        </w:rPr>
        <w:t>Heard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7067D5">
        <w:rPr>
          <w:rFonts w:ascii="Arial" w:hAnsi="Arial" w:cs="Arial"/>
        </w:rPr>
        <w:t>5:</w:t>
      </w:r>
      <w:r w:rsidR="006D054C">
        <w:rPr>
          <w:rFonts w:ascii="Arial" w:hAnsi="Arial" w:cs="Arial"/>
        </w:rPr>
        <w:t>51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297AC812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665A1701" w14:textId="77777777" w:rsidR="00694DC5" w:rsidRDefault="00694DC5" w:rsidP="0078634C">
      <w:pPr>
        <w:pStyle w:val="Heading3"/>
        <w:rPr>
          <w:rFonts w:ascii="Arial" w:hAnsi="Arial" w:cs="Arial"/>
          <w:sz w:val="20"/>
        </w:rPr>
      </w:pPr>
    </w:p>
    <w:p w14:paraId="2931719C" w14:textId="77777777" w:rsidR="00762B53" w:rsidRPr="00762B53" w:rsidRDefault="00762B53" w:rsidP="00762B53"/>
    <w:p w14:paraId="68E024E4" w14:textId="77777777" w:rsidR="00762B53" w:rsidRDefault="00762B53" w:rsidP="00762B53"/>
    <w:p w14:paraId="79F43A02" w14:textId="77777777" w:rsidR="00762B53" w:rsidRPr="00762B53" w:rsidRDefault="00762B53" w:rsidP="00762B53"/>
    <w:p w14:paraId="2962503F" w14:textId="77777777" w:rsidR="00E3338F" w:rsidRPr="00E3338F" w:rsidRDefault="00E3338F" w:rsidP="00E3338F"/>
    <w:p w14:paraId="3BAD3B8E" w14:textId="77777777" w:rsidR="00694DC5" w:rsidRPr="00694DC5" w:rsidRDefault="00694DC5" w:rsidP="00694DC5"/>
    <w:p w14:paraId="7FD2990A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D460866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BBE4" w14:textId="77777777" w:rsidR="002308CE" w:rsidRDefault="002308CE" w:rsidP="002308CE">
      <w:r>
        <w:separator/>
      </w:r>
    </w:p>
  </w:endnote>
  <w:endnote w:type="continuationSeparator" w:id="0">
    <w:p w14:paraId="5454DC28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CF6" w14:textId="77777777" w:rsidR="002308CE" w:rsidRDefault="002308CE" w:rsidP="002308CE">
      <w:r>
        <w:separator/>
      </w:r>
    </w:p>
  </w:footnote>
  <w:footnote w:type="continuationSeparator" w:id="0">
    <w:p w14:paraId="17FF3C04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024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384370">
    <w:abstractNumId w:val="5"/>
  </w:num>
  <w:num w:numId="3" w16cid:durableId="1012730030">
    <w:abstractNumId w:val="2"/>
  </w:num>
  <w:num w:numId="4" w16cid:durableId="620889513">
    <w:abstractNumId w:val="0"/>
  </w:num>
  <w:num w:numId="5" w16cid:durableId="53819535">
    <w:abstractNumId w:val="4"/>
  </w:num>
  <w:num w:numId="6" w16cid:durableId="105854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412BF"/>
    <w:rsid w:val="00046D2B"/>
    <w:rsid w:val="00056317"/>
    <w:rsid w:val="00070443"/>
    <w:rsid w:val="000742DC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1F4B74"/>
    <w:rsid w:val="0020185C"/>
    <w:rsid w:val="002308CE"/>
    <w:rsid w:val="002450B1"/>
    <w:rsid w:val="00255707"/>
    <w:rsid w:val="00271276"/>
    <w:rsid w:val="00282EF0"/>
    <w:rsid w:val="00284B12"/>
    <w:rsid w:val="00295514"/>
    <w:rsid w:val="002A646E"/>
    <w:rsid w:val="002B2FD6"/>
    <w:rsid w:val="002C0EB2"/>
    <w:rsid w:val="002D2673"/>
    <w:rsid w:val="002D7C06"/>
    <w:rsid w:val="002E1DFB"/>
    <w:rsid w:val="002F401A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3A47"/>
    <w:rsid w:val="00486C3B"/>
    <w:rsid w:val="004A1DDB"/>
    <w:rsid w:val="004D1BCF"/>
    <w:rsid w:val="00543CFB"/>
    <w:rsid w:val="005602B2"/>
    <w:rsid w:val="00592F02"/>
    <w:rsid w:val="0059607E"/>
    <w:rsid w:val="005A24B6"/>
    <w:rsid w:val="005B5A63"/>
    <w:rsid w:val="005B6C55"/>
    <w:rsid w:val="005D06AB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054C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A3076"/>
    <w:rsid w:val="007A30D1"/>
    <w:rsid w:val="007A5311"/>
    <w:rsid w:val="00803872"/>
    <w:rsid w:val="00822E02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73A99"/>
    <w:rsid w:val="00B748E4"/>
    <w:rsid w:val="00BB30A9"/>
    <w:rsid w:val="00BB416C"/>
    <w:rsid w:val="00BB4639"/>
    <w:rsid w:val="00BB4FE4"/>
    <w:rsid w:val="00BF379F"/>
    <w:rsid w:val="00BF3A2C"/>
    <w:rsid w:val="00BF6505"/>
    <w:rsid w:val="00BF6C57"/>
    <w:rsid w:val="00C15D84"/>
    <w:rsid w:val="00C2761A"/>
    <w:rsid w:val="00C44C85"/>
    <w:rsid w:val="00C45EC1"/>
    <w:rsid w:val="00C91270"/>
    <w:rsid w:val="00CA5B78"/>
    <w:rsid w:val="00CB179B"/>
    <w:rsid w:val="00CD08FF"/>
    <w:rsid w:val="00CD18DC"/>
    <w:rsid w:val="00CE127B"/>
    <w:rsid w:val="00CE7B0A"/>
    <w:rsid w:val="00D1211B"/>
    <w:rsid w:val="00D14C6E"/>
    <w:rsid w:val="00D26CBA"/>
    <w:rsid w:val="00D6309D"/>
    <w:rsid w:val="00D722DB"/>
    <w:rsid w:val="00D75D54"/>
    <w:rsid w:val="00DB0936"/>
    <w:rsid w:val="00DB2E13"/>
    <w:rsid w:val="00DC33DF"/>
    <w:rsid w:val="00DE0C7F"/>
    <w:rsid w:val="00DE0E4C"/>
    <w:rsid w:val="00DE7103"/>
    <w:rsid w:val="00E21B0C"/>
    <w:rsid w:val="00E22401"/>
    <w:rsid w:val="00E32B82"/>
    <w:rsid w:val="00E3338F"/>
    <w:rsid w:val="00E62648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4FF5"/>
    <w:rsid w:val="00F56D1C"/>
    <w:rsid w:val="00F64BDB"/>
    <w:rsid w:val="00F72E67"/>
    <w:rsid w:val="00FB53C2"/>
    <w:rsid w:val="00FB7275"/>
    <w:rsid w:val="00FB7F37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022A4B1E"/>
  <w15:docId w15:val="{7C8AFC78-3EAA-4D94-B1E7-5EB8387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Kari Wockenfuss</cp:lastModifiedBy>
  <cp:revision>2</cp:revision>
  <cp:lastPrinted>2017-07-14T17:16:00Z</cp:lastPrinted>
  <dcterms:created xsi:type="dcterms:W3CDTF">2022-07-13T23:30:00Z</dcterms:created>
  <dcterms:modified xsi:type="dcterms:W3CDTF">2022-07-13T23:30:00Z</dcterms:modified>
</cp:coreProperties>
</file>